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北京市大兴区黄村镇便民服务中心（社保所）</w:t>
      </w:r>
    </w:p>
    <w:p>
      <w:pPr>
        <w:jc w:val="both"/>
        <w:rPr>
          <w:rFonts w:hint="eastAsia"/>
          <w:sz w:val="32"/>
          <w:szCs w:val="32"/>
          <w:lang w:val="en-US" w:eastAsia="zh-CN"/>
        </w:rPr>
      </w:pPr>
      <w:r>
        <w:rPr>
          <w:rFonts w:hint="eastAsia"/>
          <w:sz w:val="32"/>
          <w:szCs w:val="32"/>
          <w:lang w:val="en-US" w:eastAsia="zh-CN"/>
        </w:rPr>
        <w:t>——社会化退休人员自采暖补贴项目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项目申报单位（科室）：黄村镇便民服务中心（社保所）</w:t>
      </w:r>
    </w:p>
    <w:p>
      <w:pPr>
        <w:rPr>
          <w:rFonts w:hint="eastAsia"/>
          <w:sz w:val="32"/>
          <w:szCs w:val="32"/>
          <w:lang w:val="en-US" w:eastAsia="zh-CN"/>
        </w:rPr>
      </w:pPr>
      <w:r>
        <w:rPr>
          <w:rFonts w:hint="eastAsia"/>
          <w:sz w:val="32"/>
          <w:szCs w:val="32"/>
          <w:lang w:val="en-US" w:eastAsia="zh-CN"/>
        </w:rPr>
        <w:t>主管部门（区直或镇）：大兴区人力社保局</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项目申报时间：2024年8月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社会化退休人员自采暖补贴项目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社保所</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大兴区人力社保局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赵纯</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69260112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社会化退休人员自采暖补贴</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人员政策类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2089901</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widowControl/>
              <w:spacing w:line="580" w:lineRule="exact"/>
              <w:jc w:val="left"/>
              <w:rPr>
                <w:rFonts w:hint="eastAsia" w:ascii="仿宋_GB2312" w:hAnsi="仿宋_GB2312" w:eastAsia="仿宋_GB2312" w:cs="仿宋_GB2312"/>
                <w:bCs/>
                <w:sz w:val="32"/>
                <w:szCs w:val="32"/>
                <w:lang w:eastAsia="zh-CN"/>
              </w:rPr>
            </w:pPr>
            <w:r>
              <w:rPr>
                <w:rFonts w:hint="eastAsia"/>
                <w:b w:val="0"/>
                <w:bCs w:val="0"/>
                <w:sz w:val="24"/>
                <w:szCs w:val="24"/>
                <w:lang w:val="en-US" w:eastAsia="zh-CN"/>
              </w:rPr>
              <w:t xml:space="preserve">    </w:t>
            </w:r>
            <w:r>
              <w:rPr>
                <w:rFonts w:hint="eastAsia" w:ascii="仿宋_GB2312" w:hAnsi="仿宋_GB2312" w:eastAsia="仿宋_GB2312" w:cs="仿宋_GB2312"/>
                <w:bCs/>
                <w:sz w:val="32"/>
                <w:szCs w:val="32"/>
                <w:lang w:val="en-US" w:eastAsia="zh-CN"/>
              </w:rPr>
              <w:t xml:space="preserve"> 依据《北京市大兴区人力资源和社会保障局关于开展自采暖补贴相关工作的通知》及京劳社办发【2006】60号文件精神，对我镇所涉及的社会化退休人员按采暖年度给予</w:t>
            </w:r>
            <w:r>
              <w:rPr>
                <w:rFonts w:hint="eastAsia" w:ascii="仿宋_GB2312" w:hAnsi="仿宋_GB2312" w:eastAsia="仿宋_GB2312" w:cs="仿宋_GB2312"/>
                <w:bCs/>
                <w:sz w:val="32"/>
                <w:szCs w:val="32"/>
                <w:lang w:eastAsia="zh-CN"/>
              </w:rPr>
              <w:t>补贴。</w:t>
            </w:r>
          </w:p>
          <w:p>
            <w:pPr>
              <w:jc w:val="left"/>
              <w:rPr>
                <w:rFonts w:hint="eastAsia"/>
                <w:b w:val="0"/>
                <w:bCs w:val="0"/>
                <w:sz w:val="24"/>
                <w:szCs w:val="24"/>
                <w:lang w:val="en-US" w:eastAsia="zh-CN"/>
              </w:rPr>
            </w:pP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6"/>
        <w:tblW w:w="140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140"/>
        <w:gridCol w:w="840"/>
        <w:gridCol w:w="945"/>
        <w:gridCol w:w="975"/>
        <w:gridCol w:w="1260"/>
        <w:gridCol w:w="777"/>
        <w:gridCol w:w="1173"/>
        <w:gridCol w:w="852"/>
        <w:gridCol w:w="1013"/>
        <w:gridCol w:w="1013"/>
        <w:gridCol w:w="1013"/>
        <w:gridCol w:w="939"/>
        <w:gridCol w:w="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8" w:hRule="atLeast"/>
        </w:trPr>
        <w:tc>
          <w:tcPr>
            <w:tcW w:w="1147"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14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84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94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975"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26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777"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17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85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采购数量</w:t>
            </w:r>
          </w:p>
        </w:tc>
        <w:tc>
          <w:tcPr>
            <w:tcW w:w="939"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960"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147" w:type="dxa"/>
            <w:vAlign w:val="center"/>
          </w:tcPr>
          <w:p>
            <w:pPr>
              <w:jc w:val="left"/>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社会化退休人员自采暖补贴</w:t>
            </w:r>
          </w:p>
        </w:tc>
        <w:tc>
          <w:tcPr>
            <w:tcW w:w="1140"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2089901</w:t>
            </w:r>
          </w:p>
        </w:tc>
        <w:tc>
          <w:tcPr>
            <w:tcW w:w="840"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75" w:type="dxa"/>
            <w:vAlign w:val="center"/>
          </w:tcPr>
          <w:p>
            <w:pPr>
              <w:jc w:val="left"/>
              <w:rPr>
                <w:rFonts w:hint="eastAsia" w:ascii="宋体" w:hAnsi="宋体" w:eastAsia="宋体" w:cs="宋体"/>
                <w:b w:val="0"/>
                <w:bCs w:val="0"/>
                <w:sz w:val="24"/>
                <w:szCs w:val="24"/>
                <w:lang w:val="en-US" w:eastAsia="zh-CN"/>
              </w:rPr>
            </w:pPr>
          </w:p>
        </w:tc>
        <w:tc>
          <w:tcPr>
            <w:tcW w:w="1260"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体制</w:t>
            </w:r>
          </w:p>
        </w:tc>
        <w:tc>
          <w:tcPr>
            <w:tcW w:w="777" w:type="dxa"/>
            <w:vAlign w:val="center"/>
          </w:tcPr>
          <w:p>
            <w:pPr>
              <w:jc w:val="left"/>
              <w:rPr>
                <w:rFonts w:hint="eastAsia" w:ascii="宋体" w:hAnsi="宋体" w:eastAsia="宋体" w:cs="宋体"/>
                <w:b w:val="0"/>
                <w:bCs w:val="0"/>
                <w:sz w:val="24"/>
                <w:szCs w:val="24"/>
                <w:lang w:val="en-US" w:eastAsia="zh-CN"/>
              </w:rPr>
            </w:pPr>
          </w:p>
        </w:tc>
        <w:tc>
          <w:tcPr>
            <w:tcW w:w="1173" w:type="dxa"/>
            <w:vAlign w:val="center"/>
          </w:tcPr>
          <w:p>
            <w:pPr>
              <w:jc w:val="left"/>
              <w:rPr>
                <w:rFonts w:hint="eastAsia" w:ascii="宋体" w:hAnsi="宋体" w:eastAsia="宋体" w:cs="宋体"/>
                <w:b w:val="0"/>
                <w:bCs w:val="0"/>
                <w:sz w:val="24"/>
                <w:szCs w:val="24"/>
                <w:lang w:val="en-US" w:eastAsia="zh-CN"/>
              </w:rPr>
            </w:pPr>
          </w:p>
        </w:tc>
        <w:tc>
          <w:tcPr>
            <w:tcW w:w="85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745/人</w:t>
            </w:r>
          </w:p>
        </w:tc>
        <w:tc>
          <w:tcPr>
            <w:tcW w:w="939"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0.09</w:t>
            </w:r>
            <w:bookmarkStart w:id="0" w:name="_GoBack"/>
            <w:bookmarkEnd w:id="0"/>
          </w:p>
        </w:tc>
        <w:tc>
          <w:tcPr>
            <w:tcW w:w="960"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67.05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147" w:type="dxa"/>
            <w:vAlign w:val="center"/>
          </w:tcPr>
          <w:p>
            <w:pPr>
              <w:jc w:val="left"/>
              <w:rPr>
                <w:rFonts w:hint="eastAsia" w:ascii="宋体" w:hAnsi="宋体" w:eastAsia="宋体" w:cs="宋体"/>
                <w:b w:val="0"/>
                <w:bCs w:val="0"/>
                <w:sz w:val="21"/>
                <w:szCs w:val="21"/>
                <w:lang w:val="en-US" w:eastAsia="zh-CN"/>
              </w:rPr>
            </w:pPr>
            <w:r>
              <w:rPr>
                <w:rFonts w:hint="eastAsia" w:ascii="宋体" w:hAnsi="宋体" w:cs="宋体"/>
                <w:b w:val="0"/>
                <w:bCs w:val="0"/>
                <w:sz w:val="24"/>
                <w:szCs w:val="24"/>
                <w:lang w:val="en-US" w:eastAsia="zh-CN"/>
              </w:rPr>
              <w:t>合计</w:t>
            </w:r>
          </w:p>
        </w:tc>
        <w:tc>
          <w:tcPr>
            <w:tcW w:w="1140" w:type="dxa"/>
            <w:vAlign w:val="center"/>
          </w:tcPr>
          <w:p>
            <w:pPr>
              <w:jc w:val="left"/>
              <w:rPr>
                <w:rFonts w:hint="eastAsia" w:ascii="宋体" w:hAnsi="宋体" w:eastAsia="宋体" w:cs="宋体"/>
                <w:b w:val="0"/>
                <w:bCs w:val="0"/>
                <w:sz w:val="24"/>
                <w:szCs w:val="24"/>
                <w:lang w:val="en-US" w:eastAsia="zh-CN"/>
              </w:rPr>
            </w:pPr>
          </w:p>
        </w:tc>
        <w:tc>
          <w:tcPr>
            <w:tcW w:w="840" w:type="dxa"/>
            <w:vAlign w:val="center"/>
          </w:tcPr>
          <w:p>
            <w:pPr>
              <w:jc w:val="left"/>
              <w:rPr>
                <w:rFonts w:hint="eastAsia" w:ascii="宋体" w:hAnsi="宋体" w:eastAsia="宋体" w:cs="宋体"/>
                <w:b w:val="0"/>
                <w:bCs w:val="0"/>
                <w:sz w:val="24"/>
                <w:szCs w:val="24"/>
                <w:lang w:val="en-US" w:eastAsia="zh-CN"/>
              </w:rPr>
            </w:pPr>
          </w:p>
        </w:tc>
        <w:tc>
          <w:tcPr>
            <w:tcW w:w="945" w:type="dxa"/>
            <w:vAlign w:val="center"/>
          </w:tcPr>
          <w:p>
            <w:pPr>
              <w:jc w:val="left"/>
              <w:rPr>
                <w:rFonts w:hint="eastAsia" w:ascii="宋体" w:hAnsi="宋体" w:eastAsia="宋体" w:cs="宋体"/>
                <w:b w:val="0"/>
                <w:bCs w:val="0"/>
                <w:sz w:val="24"/>
                <w:szCs w:val="24"/>
                <w:lang w:val="en-US" w:eastAsia="zh-CN"/>
              </w:rPr>
            </w:pPr>
          </w:p>
        </w:tc>
        <w:tc>
          <w:tcPr>
            <w:tcW w:w="975" w:type="dxa"/>
            <w:vAlign w:val="center"/>
          </w:tcPr>
          <w:p>
            <w:pPr>
              <w:jc w:val="left"/>
              <w:rPr>
                <w:rFonts w:hint="eastAsia" w:ascii="宋体" w:hAnsi="宋体" w:eastAsia="宋体" w:cs="宋体"/>
                <w:b w:val="0"/>
                <w:bCs w:val="0"/>
                <w:sz w:val="24"/>
                <w:szCs w:val="24"/>
                <w:lang w:val="en-US" w:eastAsia="zh-CN"/>
              </w:rPr>
            </w:pPr>
          </w:p>
        </w:tc>
        <w:tc>
          <w:tcPr>
            <w:tcW w:w="1260" w:type="dxa"/>
            <w:vAlign w:val="center"/>
          </w:tcPr>
          <w:p>
            <w:pPr>
              <w:jc w:val="left"/>
              <w:rPr>
                <w:rFonts w:hint="eastAsia" w:ascii="宋体" w:hAnsi="宋体" w:eastAsia="宋体" w:cs="宋体"/>
                <w:b w:val="0"/>
                <w:bCs w:val="0"/>
                <w:sz w:val="24"/>
                <w:szCs w:val="24"/>
                <w:lang w:val="en-US" w:eastAsia="zh-CN"/>
              </w:rPr>
            </w:pPr>
          </w:p>
        </w:tc>
        <w:tc>
          <w:tcPr>
            <w:tcW w:w="777" w:type="dxa"/>
            <w:vAlign w:val="center"/>
          </w:tcPr>
          <w:p>
            <w:pPr>
              <w:jc w:val="left"/>
              <w:rPr>
                <w:rFonts w:hint="eastAsia" w:ascii="宋体" w:hAnsi="宋体" w:eastAsia="宋体" w:cs="宋体"/>
                <w:b w:val="0"/>
                <w:bCs w:val="0"/>
                <w:sz w:val="24"/>
                <w:szCs w:val="24"/>
                <w:lang w:val="en-US" w:eastAsia="zh-CN"/>
              </w:rPr>
            </w:pPr>
          </w:p>
        </w:tc>
        <w:tc>
          <w:tcPr>
            <w:tcW w:w="1173" w:type="dxa"/>
            <w:vAlign w:val="center"/>
          </w:tcPr>
          <w:p>
            <w:pPr>
              <w:jc w:val="left"/>
              <w:rPr>
                <w:rFonts w:hint="eastAsia" w:ascii="宋体" w:hAnsi="宋体" w:eastAsia="宋体" w:cs="宋体"/>
                <w:b w:val="0"/>
                <w:bCs w:val="0"/>
                <w:sz w:val="24"/>
                <w:szCs w:val="24"/>
                <w:lang w:val="en-US" w:eastAsia="zh-CN"/>
              </w:rPr>
            </w:pPr>
          </w:p>
        </w:tc>
        <w:tc>
          <w:tcPr>
            <w:tcW w:w="85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939" w:type="dxa"/>
            <w:vAlign w:val="center"/>
          </w:tcPr>
          <w:p>
            <w:pPr>
              <w:jc w:val="left"/>
              <w:rPr>
                <w:rFonts w:hint="eastAsia" w:ascii="宋体" w:hAnsi="宋体" w:eastAsia="宋体" w:cs="宋体"/>
                <w:b w:val="0"/>
                <w:bCs w:val="0"/>
                <w:sz w:val="24"/>
                <w:szCs w:val="24"/>
                <w:lang w:val="en-US" w:eastAsia="zh-CN"/>
              </w:rPr>
            </w:pPr>
          </w:p>
        </w:tc>
        <w:tc>
          <w:tcPr>
            <w:tcW w:w="960" w:type="dxa"/>
            <w:vAlign w:val="center"/>
          </w:tcPr>
          <w:p>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67.05</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YzNmYmQ5ZWFmMjI1MDY3MDcwYjFhNzFkZGU2MDYzMWUifQ=="/>
  </w:docVars>
  <w:rsids>
    <w:rsidRoot w:val="34B53ED7"/>
    <w:rsid w:val="030F582A"/>
    <w:rsid w:val="05201BC2"/>
    <w:rsid w:val="09A3230E"/>
    <w:rsid w:val="0A5D4D63"/>
    <w:rsid w:val="0ABA3849"/>
    <w:rsid w:val="13F73D10"/>
    <w:rsid w:val="185C59B5"/>
    <w:rsid w:val="18A670CB"/>
    <w:rsid w:val="1DAB4435"/>
    <w:rsid w:val="242D02FB"/>
    <w:rsid w:val="2BC812E3"/>
    <w:rsid w:val="2BCE305C"/>
    <w:rsid w:val="2EF97F6B"/>
    <w:rsid w:val="2F471EE1"/>
    <w:rsid w:val="308113CB"/>
    <w:rsid w:val="34942060"/>
    <w:rsid w:val="34B53ED7"/>
    <w:rsid w:val="3C703024"/>
    <w:rsid w:val="47A84A0A"/>
    <w:rsid w:val="47F95D4C"/>
    <w:rsid w:val="48AF6A48"/>
    <w:rsid w:val="48E72ED9"/>
    <w:rsid w:val="4B0A194F"/>
    <w:rsid w:val="4E0A7016"/>
    <w:rsid w:val="4F815F87"/>
    <w:rsid w:val="53E46FAA"/>
    <w:rsid w:val="549E6299"/>
    <w:rsid w:val="56C16952"/>
    <w:rsid w:val="591A2AE7"/>
    <w:rsid w:val="59467262"/>
    <w:rsid w:val="5A810587"/>
    <w:rsid w:val="62E76401"/>
    <w:rsid w:val="651C2939"/>
    <w:rsid w:val="6644382A"/>
    <w:rsid w:val="67BD3C6C"/>
    <w:rsid w:val="67ED42B1"/>
    <w:rsid w:val="6D535020"/>
    <w:rsid w:val="71861931"/>
    <w:rsid w:val="76FE1BB6"/>
    <w:rsid w:val="7842206E"/>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2018-11-21T08:37:00Z</cp:lastPrinted>
  <dcterms:modified xsi:type="dcterms:W3CDTF">2024-08-16T03:23:50Z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y fmtid="{D5CDD505-2E9C-101B-9397-08002B2CF9AE}" pid="3" name="ICV">
    <vt:lpwstr>0045FA48C1334298A297C3B6E42822AE_12</vt:lpwstr>
  </property>
</Properties>
</file>